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80" w:rsidRDefault="00F722DE">
      <w:pPr>
        <w:rPr>
          <w:rFonts w:ascii="仿宋_GB2312" w:eastAsia="仿宋_GB2312" w:hint="eastAsia"/>
          <w:b/>
          <w:sz w:val="28"/>
          <w:szCs w:val="28"/>
        </w:rPr>
      </w:pPr>
      <w:r>
        <w:rPr>
          <w:rFonts w:ascii="仿宋_GB2312" w:eastAsia="仿宋_GB2312" w:hint="eastAsia"/>
          <w:b/>
          <w:sz w:val="28"/>
          <w:szCs w:val="28"/>
        </w:rPr>
        <w:t>采</w:t>
      </w:r>
      <w:r w:rsidRPr="00050367">
        <w:rPr>
          <w:rFonts w:ascii="仿宋_GB2312" w:eastAsia="仿宋_GB2312" w:hint="eastAsia"/>
          <w:b/>
          <w:sz w:val="28"/>
          <w:szCs w:val="28"/>
        </w:rPr>
        <w:t>购项目</w:t>
      </w:r>
      <w:r>
        <w:rPr>
          <w:rFonts w:ascii="仿宋_GB2312" w:eastAsia="仿宋_GB2312" w:hint="eastAsia"/>
          <w:b/>
          <w:sz w:val="28"/>
          <w:szCs w:val="28"/>
        </w:rPr>
        <w:t>内容及要求：</w:t>
      </w:r>
    </w:p>
    <w:p w:rsidR="00F722DE" w:rsidRPr="008F26EA" w:rsidRDefault="00F722DE" w:rsidP="00F722DE">
      <w:pPr>
        <w:ind w:firstLineChars="200" w:firstLine="560"/>
        <w:rPr>
          <w:rFonts w:eastAsia="仿宋_GB2312"/>
          <w:color w:val="000000" w:themeColor="text1"/>
          <w:kern w:val="0"/>
          <w:sz w:val="28"/>
          <w:szCs w:val="28"/>
        </w:rPr>
      </w:pPr>
      <w:r w:rsidRPr="008F26EA">
        <w:rPr>
          <w:rFonts w:eastAsia="仿宋_GB2312" w:hint="eastAsia"/>
          <w:color w:val="000000" w:themeColor="text1"/>
          <w:kern w:val="0"/>
          <w:sz w:val="28"/>
          <w:szCs w:val="28"/>
        </w:rPr>
        <w:t>1</w:t>
      </w:r>
      <w:r w:rsidRPr="008F26EA">
        <w:rPr>
          <w:rFonts w:eastAsia="仿宋_GB2312" w:hint="eastAsia"/>
          <w:color w:val="000000" w:themeColor="text1"/>
          <w:kern w:val="0"/>
          <w:sz w:val="28"/>
          <w:szCs w:val="28"/>
        </w:rPr>
        <w:t>、项目招标内容</w:t>
      </w:r>
    </w:p>
    <w:p w:rsidR="00F722DE" w:rsidRPr="00DC3E12" w:rsidRDefault="00F722DE" w:rsidP="00F722DE">
      <w:pPr>
        <w:ind w:firstLineChars="200" w:firstLine="560"/>
        <w:outlineLvl w:val="1"/>
        <w:rPr>
          <w:rFonts w:eastAsia="仿宋_GB2312"/>
          <w:color w:val="000000" w:themeColor="text1"/>
          <w:kern w:val="0"/>
          <w:sz w:val="28"/>
          <w:szCs w:val="28"/>
        </w:rPr>
      </w:pPr>
      <w:r w:rsidRPr="008F26EA">
        <w:rPr>
          <w:rFonts w:eastAsia="仿宋_GB2312" w:hint="eastAsia"/>
          <w:color w:val="000000" w:themeColor="text1"/>
          <w:kern w:val="0"/>
          <w:sz w:val="28"/>
          <w:szCs w:val="28"/>
        </w:rPr>
        <w:t>1.1</w:t>
      </w:r>
      <w:r w:rsidRPr="00DC3E12">
        <w:rPr>
          <w:rFonts w:eastAsia="仿宋_GB2312" w:hint="eastAsia"/>
          <w:color w:val="000000" w:themeColor="text1"/>
          <w:kern w:val="0"/>
          <w:sz w:val="28"/>
          <w:szCs w:val="28"/>
        </w:rPr>
        <w:t>以超超临界主蒸汽管道的常用材料</w:t>
      </w:r>
      <w:r w:rsidRPr="00DC3E12">
        <w:rPr>
          <w:rFonts w:eastAsia="仿宋_GB2312" w:hint="eastAsia"/>
          <w:color w:val="000000" w:themeColor="text1"/>
          <w:kern w:val="0"/>
          <w:sz w:val="28"/>
          <w:szCs w:val="28"/>
        </w:rPr>
        <w:t>P92</w:t>
      </w:r>
      <w:r w:rsidRPr="00DC3E12">
        <w:rPr>
          <w:rFonts w:eastAsia="仿宋_GB2312" w:hint="eastAsia"/>
          <w:color w:val="000000" w:themeColor="text1"/>
          <w:kern w:val="0"/>
          <w:sz w:val="28"/>
          <w:szCs w:val="28"/>
        </w:rPr>
        <w:t>钢为试验对象，进行高温持久试验和蠕变裂纹扩展试验，获得基于</w:t>
      </w:r>
      <w:r w:rsidRPr="00DC3E12">
        <w:rPr>
          <w:rFonts w:eastAsia="仿宋_GB2312" w:hint="eastAsia"/>
          <w:color w:val="000000" w:themeColor="text1"/>
          <w:kern w:val="0"/>
          <w:sz w:val="28"/>
          <w:szCs w:val="28"/>
        </w:rPr>
        <w:t>LM</w:t>
      </w:r>
      <w:r w:rsidRPr="00DC3E12">
        <w:rPr>
          <w:rFonts w:eastAsia="仿宋_GB2312"/>
          <w:color w:val="000000" w:themeColor="text1"/>
          <w:kern w:val="0"/>
          <w:sz w:val="28"/>
          <w:szCs w:val="28"/>
        </w:rPr>
        <w:t>参数的持久强度</w:t>
      </w:r>
      <w:r w:rsidRPr="00DC3E12">
        <w:rPr>
          <w:rFonts w:eastAsia="仿宋_GB2312" w:hint="eastAsia"/>
          <w:color w:val="000000" w:themeColor="text1"/>
          <w:kern w:val="0"/>
          <w:sz w:val="28"/>
          <w:szCs w:val="28"/>
        </w:rPr>
        <w:t>曲线和裂纹扩展速率曲线，研究材料在高温下材料的持久强度性能以及裂纹扩展行为</w:t>
      </w:r>
      <w:r>
        <w:rPr>
          <w:rFonts w:eastAsia="仿宋_GB2312" w:hint="eastAsia"/>
          <w:color w:val="000000" w:themeColor="text1"/>
          <w:kern w:val="0"/>
          <w:sz w:val="28"/>
          <w:szCs w:val="28"/>
        </w:rPr>
        <w:t>；</w:t>
      </w:r>
    </w:p>
    <w:p w:rsidR="00F722DE" w:rsidRPr="008F26EA" w:rsidRDefault="00F722DE" w:rsidP="00F722DE">
      <w:pPr>
        <w:ind w:firstLineChars="200" w:firstLine="560"/>
        <w:rPr>
          <w:rFonts w:eastAsia="仿宋_GB2312"/>
          <w:color w:val="000000" w:themeColor="text1"/>
          <w:kern w:val="0"/>
          <w:sz w:val="28"/>
          <w:szCs w:val="28"/>
        </w:rPr>
      </w:pPr>
      <w:r w:rsidRPr="008F26EA">
        <w:rPr>
          <w:rFonts w:eastAsia="仿宋_GB2312" w:hint="eastAsia"/>
          <w:color w:val="000000" w:themeColor="text1"/>
          <w:kern w:val="0"/>
          <w:sz w:val="28"/>
          <w:szCs w:val="28"/>
        </w:rPr>
        <w:t>1.2</w:t>
      </w:r>
      <w:r w:rsidRPr="00DC3E12">
        <w:rPr>
          <w:rFonts w:eastAsia="仿宋_GB2312"/>
          <w:color w:val="000000" w:themeColor="text1"/>
          <w:kern w:val="0"/>
          <w:sz w:val="28"/>
          <w:szCs w:val="28"/>
        </w:rPr>
        <w:t>基于蠕变损伤力学理论</w:t>
      </w:r>
      <w:r w:rsidRPr="00DC3E12">
        <w:rPr>
          <w:rFonts w:eastAsia="仿宋_GB2312" w:hint="eastAsia"/>
          <w:color w:val="000000" w:themeColor="text1"/>
          <w:kern w:val="0"/>
          <w:sz w:val="28"/>
          <w:szCs w:val="28"/>
        </w:rPr>
        <w:t>，融合单元失效技术，采用有限元方法模拟蠕变裂纹扩展行为，并与试验进行对比；修正模型后，对电站锅炉含缺陷高温构件在工况下的剩余寿命进行评价，</w:t>
      </w:r>
      <w:r>
        <w:rPr>
          <w:rFonts w:eastAsia="仿宋_GB2312" w:hint="eastAsia"/>
          <w:color w:val="000000" w:themeColor="text1"/>
          <w:kern w:val="0"/>
          <w:sz w:val="28"/>
          <w:szCs w:val="28"/>
        </w:rPr>
        <w:t>研究</w:t>
      </w:r>
      <w:r w:rsidRPr="00DC3E12">
        <w:rPr>
          <w:rFonts w:eastAsia="仿宋_GB2312" w:hint="eastAsia"/>
          <w:color w:val="000000" w:themeColor="text1"/>
          <w:kern w:val="0"/>
          <w:sz w:val="28"/>
          <w:szCs w:val="28"/>
        </w:rPr>
        <w:t>缺陷位置和尺寸对于剩余寿命的影响。</w:t>
      </w:r>
    </w:p>
    <w:p w:rsidR="00F722DE" w:rsidRPr="008F26EA" w:rsidRDefault="00F722DE" w:rsidP="00F722DE">
      <w:pPr>
        <w:ind w:firstLineChars="200" w:firstLine="560"/>
        <w:rPr>
          <w:rFonts w:eastAsia="仿宋_GB2312"/>
          <w:color w:val="000000" w:themeColor="text1"/>
          <w:kern w:val="0"/>
          <w:sz w:val="28"/>
          <w:szCs w:val="28"/>
        </w:rPr>
      </w:pPr>
      <w:r w:rsidRPr="008F26EA">
        <w:rPr>
          <w:rFonts w:eastAsia="仿宋_GB2312"/>
          <w:color w:val="000000" w:themeColor="text1"/>
          <w:kern w:val="0"/>
          <w:sz w:val="28"/>
          <w:szCs w:val="28"/>
        </w:rPr>
        <w:t>2</w:t>
      </w:r>
      <w:r w:rsidRPr="008F26EA">
        <w:rPr>
          <w:rFonts w:eastAsia="仿宋_GB2312"/>
          <w:color w:val="000000" w:themeColor="text1"/>
          <w:kern w:val="0"/>
          <w:sz w:val="28"/>
          <w:szCs w:val="28"/>
        </w:rPr>
        <w:t>、项目投标要求</w:t>
      </w:r>
    </w:p>
    <w:p w:rsidR="00F722DE" w:rsidRPr="008F26EA" w:rsidRDefault="00F722DE" w:rsidP="00F722DE">
      <w:pPr>
        <w:ind w:firstLineChars="200" w:firstLine="560"/>
        <w:outlineLvl w:val="1"/>
        <w:rPr>
          <w:rFonts w:eastAsia="仿宋_GB2312"/>
          <w:color w:val="000000" w:themeColor="text1"/>
          <w:kern w:val="0"/>
          <w:sz w:val="28"/>
          <w:szCs w:val="28"/>
        </w:rPr>
      </w:pPr>
      <w:r w:rsidRPr="008F26EA">
        <w:rPr>
          <w:rFonts w:eastAsia="仿宋_GB2312"/>
          <w:color w:val="000000" w:themeColor="text1"/>
          <w:kern w:val="0"/>
          <w:sz w:val="28"/>
          <w:szCs w:val="28"/>
        </w:rPr>
        <w:t>2.1</w:t>
      </w:r>
      <w:r w:rsidRPr="008F26EA">
        <w:rPr>
          <w:rFonts w:eastAsia="仿宋_GB2312"/>
          <w:color w:val="000000" w:themeColor="text1"/>
          <w:kern w:val="0"/>
          <w:sz w:val="28"/>
          <w:szCs w:val="28"/>
        </w:rPr>
        <w:t>投标人资质和承担本项目的能力</w:t>
      </w:r>
    </w:p>
    <w:p w:rsidR="00F722DE" w:rsidRPr="008F26EA" w:rsidRDefault="00F722DE" w:rsidP="00F722DE">
      <w:pPr>
        <w:outlineLvl w:val="1"/>
        <w:rPr>
          <w:rFonts w:eastAsia="仿宋_GB2312"/>
          <w:color w:val="000000" w:themeColor="text1"/>
          <w:kern w:val="0"/>
          <w:sz w:val="28"/>
          <w:szCs w:val="28"/>
        </w:rPr>
      </w:pPr>
      <w:r>
        <w:rPr>
          <w:rFonts w:eastAsia="仿宋_GB2312" w:hint="eastAsia"/>
          <w:color w:val="000000" w:themeColor="text1"/>
          <w:kern w:val="0"/>
          <w:sz w:val="28"/>
          <w:szCs w:val="28"/>
        </w:rPr>
        <w:t xml:space="preserve">    </w:t>
      </w:r>
      <w:r w:rsidRPr="008F26EA">
        <w:rPr>
          <w:rFonts w:eastAsia="仿宋_GB2312"/>
          <w:color w:val="000000" w:themeColor="text1"/>
          <w:kern w:val="0"/>
          <w:sz w:val="28"/>
          <w:szCs w:val="28"/>
        </w:rPr>
        <w:t>投标人应是在中华人民共和国注册的，具有履行合同的能力，从事</w:t>
      </w:r>
      <w:r w:rsidRPr="008F26EA">
        <w:rPr>
          <w:rFonts w:eastAsia="仿宋_GB2312" w:hint="eastAsia"/>
          <w:color w:val="000000" w:themeColor="text1"/>
          <w:kern w:val="0"/>
          <w:sz w:val="28"/>
          <w:szCs w:val="28"/>
        </w:rPr>
        <w:t>机械</w:t>
      </w:r>
      <w:r>
        <w:rPr>
          <w:rFonts w:eastAsia="仿宋_GB2312" w:hint="eastAsia"/>
          <w:color w:val="000000" w:themeColor="text1"/>
          <w:kern w:val="0"/>
          <w:sz w:val="28"/>
          <w:szCs w:val="28"/>
        </w:rPr>
        <w:t>或</w:t>
      </w:r>
      <w:r w:rsidRPr="008F26EA">
        <w:rPr>
          <w:rFonts w:eastAsia="仿宋_GB2312"/>
          <w:color w:val="000000" w:themeColor="text1"/>
          <w:kern w:val="0"/>
          <w:sz w:val="28"/>
          <w:szCs w:val="28"/>
        </w:rPr>
        <w:t>能源</w:t>
      </w:r>
      <w:r>
        <w:rPr>
          <w:rFonts w:eastAsia="仿宋_GB2312"/>
          <w:color w:val="000000" w:themeColor="text1"/>
          <w:kern w:val="0"/>
          <w:sz w:val="28"/>
          <w:szCs w:val="28"/>
        </w:rPr>
        <w:t>或软件</w:t>
      </w:r>
      <w:r w:rsidRPr="008F26EA">
        <w:rPr>
          <w:rFonts w:eastAsia="仿宋_GB2312"/>
          <w:color w:val="000000" w:themeColor="text1"/>
          <w:kern w:val="0"/>
          <w:sz w:val="28"/>
          <w:szCs w:val="28"/>
        </w:rPr>
        <w:t>领域技术开发与研究的高等院校或研究院所或相关企业等。</w:t>
      </w:r>
    </w:p>
    <w:p w:rsidR="00F722DE" w:rsidRPr="00A058F5" w:rsidRDefault="00F722DE" w:rsidP="00F722DE">
      <w:pPr>
        <w:widowControl/>
        <w:ind w:firstLineChars="200" w:firstLine="560"/>
        <w:rPr>
          <w:rFonts w:eastAsia="仿宋_GB2312"/>
          <w:color w:val="000000" w:themeColor="text1"/>
          <w:kern w:val="0"/>
          <w:sz w:val="28"/>
          <w:szCs w:val="28"/>
        </w:rPr>
      </w:pPr>
      <w:r w:rsidRPr="00A058F5">
        <w:rPr>
          <w:rFonts w:eastAsia="仿宋_GB2312"/>
          <w:color w:val="000000" w:themeColor="text1"/>
          <w:kern w:val="0"/>
          <w:sz w:val="28"/>
          <w:szCs w:val="28"/>
        </w:rPr>
        <w:t>3</w:t>
      </w:r>
      <w:r w:rsidRPr="00A058F5">
        <w:rPr>
          <w:rFonts w:eastAsia="仿宋_GB2312"/>
          <w:color w:val="000000" w:themeColor="text1"/>
          <w:kern w:val="0"/>
          <w:sz w:val="28"/>
          <w:szCs w:val="28"/>
        </w:rPr>
        <w:t>、项目技术要求</w:t>
      </w:r>
    </w:p>
    <w:p w:rsidR="00F722DE" w:rsidRPr="00A058F5" w:rsidRDefault="00F722DE" w:rsidP="00F722DE">
      <w:pPr>
        <w:widowControl/>
        <w:ind w:firstLineChars="200" w:firstLine="560"/>
        <w:rPr>
          <w:rFonts w:eastAsia="仿宋_GB2312"/>
          <w:color w:val="000000" w:themeColor="text1"/>
          <w:kern w:val="0"/>
          <w:sz w:val="28"/>
          <w:szCs w:val="28"/>
        </w:rPr>
      </w:pPr>
      <w:r w:rsidRPr="00A058F5">
        <w:rPr>
          <w:rFonts w:eastAsia="仿宋_GB2312" w:hint="eastAsia"/>
          <w:color w:val="000000" w:themeColor="text1"/>
          <w:kern w:val="0"/>
          <w:sz w:val="28"/>
          <w:szCs w:val="28"/>
        </w:rPr>
        <w:t xml:space="preserve">3.1 </w:t>
      </w:r>
      <w:r w:rsidRPr="00A058F5">
        <w:rPr>
          <w:rFonts w:eastAsia="仿宋_GB2312" w:hint="eastAsia"/>
          <w:color w:val="000000" w:themeColor="text1"/>
          <w:kern w:val="0"/>
          <w:sz w:val="28"/>
          <w:szCs w:val="28"/>
        </w:rPr>
        <w:t>通过不同温度、不同应力下的</w:t>
      </w:r>
      <w:r w:rsidRPr="00A058F5">
        <w:rPr>
          <w:rFonts w:eastAsia="仿宋_GB2312" w:hint="eastAsia"/>
          <w:color w:val="000000" w:themeColor="text1"/>
          <w:kern w:val="0"/>
          <w:sz w:val="28"/>
          <w:szCs w:val="28"/>
        </w:rPr>
        <w:t>P92</w:t>
      </w:r>
      <w:r w:rsidRPr="00A058F5">
        <w:rPr>
          <w:rFonts w:eastAsia="仿宋_GB2312" w:hint="eastAsia"/>
          <w:color w:val="000000" w:themeColor="text1"/>
          <w:kern w:val="0"/>
          <w:sz w:val="28"/>
          <w:szCs w:val="28"/>
        </w:rPr>
        <w:t>钢持久强度试验，建立基于</w:t>
      </w:r>
      <w:r w:rsidRPr="00A058F5">
        <w:rPr>
          <w:rFonts w:eastAsia="仿宋_GB2312" w:hint="eastAsia"/>
          <w:color w:val="000000" w:themeColor="text1"/>
          <w:kern w:val="0"/>
          <w:sz w:val="28"/>
          <w:szCs w:val="28"/>
        </w:rPr>
        <w:t>LM</w:t>
      </w:r>
      <w:r w:rsidRPr="00A058F5">
        <w:rPr>
          <w:rFonts w:eastAsia="仿宋_GB2312" w:hint="eastAsia"/>
          <w:color w:val="000000" w:themeColor="text1"/>
          <w:kern w:val="0"/>
          <w:sz w:val="28"/>
          <w:szCs w:val="28"/>
        </w:rPr>
        <w:t>参数的持久强度曲线，获得材料的持久强度性能，澄清持久寿命与温度、应力的对应关系；持久试验应满足</w:t>
      </w:r>
      <w:r w:rsidRPr="00A058F5">
        <w:rPr>
          <w:rFonts w:eastAsia="仿宋_GB2312" w:hint="eastAsia"/>
          <w:color w:val="000000" w:themeColor="text1"/>
          <w:kern w:val="0"/>
          <w:sz w:val="28"/>
          <w:szCs w:val="28"/>
        </w:rPr>
        <w:t>GB</w:t>
      </w:r>
      <w:r w:rsidRPr="00A058F5">
        <w:rPr>
          <w:rFonts w:eastAsia="仿宋_GB2312"/>
          <w:color w:val="000000" w:themeColor="text1"/>
          <w:kern w:val="0"/>
          <w:sz w:val="28"/>
          <w:szCs w:val="28"/>
        </w:rPr>
        <w:t>/T 2039</w:t>
      </w:r>
      <w:r w:rsidRPr="00A058F5">
        <w:rPr>
          <w:rFonts w:eastAsia="仿宋_GB2312" w:hint="eastAsia"/>
          <w:color w:val="000000" w:themeColor="text1"/>
          <w:kern w:val="0"/>
          <w:sz w:val="28"/>
          <w:szCs w:val="28"/>
        </w:rPr>
        <w:t>-</w:t>
      </w:r>
      <w:r w:rsidRPr="00A058F5">
        <w:rPr>
          <w:rFonts w:eastAsia="仿宋_GB2312"/>
          <w:color w:val="000000" w:themeColor="text1"/>
          <w:kern w:val="0"/>
          <w:sz w:val="28"/>
          <w:szCs w:val="28"/>
        </w:rPr>
        <w:t>2012</w:t>
      </w:r>
      <w:r w:rsidRPr="00A058F5">
        <w:rPr>
          <w:rFonts w:eastAsia="仿宋_GB2312"/>
          <w:color w:val="000000" w:themeColor="text1"/>
          <w:kern w:val="0"/>
          <w:sz w:val="28"/>
          <w:szCs w:val="28"/>
        </w:rPr>
        <w:t>标准</w:t>
      </w:r>
      <w:r>
        <w:rPr>
          <w:rFonts w:eastAsia="仿宋_GB2312" w:hint="eastAsia"/>
          <w:color w:val="000000" w:themeColor="text1"/>
          <w:kern w:val="0"/>
          <w:sz w:val="28"/>
          <w:szCs w:val="28"/>
        </w:rPr>
        <w:t>；</w:t>
      </w:r>
    </w:p>
    <w:p w:rsidR="00F722DE" w:rsidRPr="00A058F5" w:rsidRDefault="00F722DE" w:rsidP="00F722DE">
      <w:pPr>
        <w:widowControl/>
        <w:ind w:firstLineChars="200" w:firstLine="560"/>
        <w:rPr>
          <w:rFonts w:eastAsia="仿宋_GB2312"/>
          <w:color w:val="000000" w:themeColor="text1"/>
          <w:kern w:val="0"/>
          <w:sz w:val="28"/>
          <w:szCs w:val="28"/>
        </w:rPr>
      </w:pPr>
      <w:r w:rsidRPr="00A058F5">
        <w:rPr>
          <w:rFonts w:eastAsia="仿宋_GB2312" w:hint="eastAsia"/>
          <w:color w:val="000000" w:themeColor="text1"/>
          <w:kern w:val="0"/>
          <w:sz w:val="28"/>
          <w:szCs w:val="28"/>
        </w:rPr>
        <w:t>3.</w:t>
      </w:r>
      <w:r w:rsidRPr="00A058F5">
        <w:rPr>
          <w:rFonts w:eastAsia="仿宋_GB2312"/>
          <w:color w:val="000000" w:themeColor="text1"/>
          <w:kern w:val="0"/>
          <w:sz w:val="28"/>
          <w:szCs w:val="28"/>
        </w:rPr>
        <w:t xml:space="preserve">2 </w:t>
      </w:r>
      <w:r w:rsidRPr="00A058F5">
        <w:rPr>
          <w:rFonts w:eastAsia="仿宋_GB2312" w:hint="eastAsia"/>
          <w:color w:val="000000" w:themeColor="text1"/>
          <w:kern w:val="0"/>
          <w:sz w:val="28"/>
          <w:szCs w:val="28"/>
        </w:rPr>
        <w:t>通过典型温度、</w:t>
      </w:r>
      <w:r w:rsidRPr="00A058F5">
        <w:rPr>
          <w:rFonts w:eastAsia="仿宋_GB2312"/>
          <w:color w:val="000000" w:themeColor="text1"/>
          <w:kern w:val="0"/>
          <w:sz w:val="28"/>
          <w:szCs w:val="28"/>
        </w:rPr>
        <w:t>不同应力水平下的</w:t>
      </w:r>
      <w:r w:rsidRPr="00A058F5">
        <w:rPr>
          <w:rFonts w:eastAsia="仿宋_GB2312"/>
          <w:color w:val="000000" w:themeColor="text1"/>
          <w:kern w:val="0"/>
          <w:sz w:val="28"/>
          <w:szCs w:val="28"/>
        </w:rPr>
        <w:t>P92</w:t>
      </w:r>
      <w:r w:rsidRPr="00A058F5">
        <w:rPr>
          <w:rFonts w:eastAsia="仿宋_GB2312"/>
          <w:color w:val="000000" w:themeColor="text1"/>
          <w:kern w:val="0"/>
          <w:sz w:val="28"/>
          <w:szCs w:val="28"/>
        </w:rPr>
        <w:t>钢蠕变裂纹扩展试验</w:t>
      </w:r>
      <w:r w:rsidRPr="00A058F5">
        <w:rPr>
          <w:rFonts w:eastAsia="仿宋_GB2312" w:hint="eastAsia"/>
          <w:color w:val="000000" w:themeColor="text1"/>
          <w:kern w:val="0"/>
          <w:sz w:val="28"/>
          <w:szCs w:val="28"/>
        </w:rPr>
        <w:t>，获得蠕变裂纹扩展速率曲线，建立裂纹扩展速率和裂尖断裂参量间的</w:t>
      </w:r>
      <w:r w:rsidRPr="00A058F5">
        <w:rPr>
          <w:rFonts w:eastAsia="仿宋_GB2312" w:hint="eastAsia"/>
          <w:color w:val="000000" w:themeColor="text1"/>
          <w:kern w:val="0"/>
          <w:sz w:val="28"/>
          <w:szCs w:val="28"/>
        </w:rPr>
        <w:lastRenderedPageBreak/>
        <w:t>关联，明确材料的蠕变裂纹扩展行为；蠕变裂纹扩展试验应满足</w:t>
      </w:r>
      <w:r w:rsidRPr="00A058F5">
        <w:rPr>
          <w:rFonts w:eastAsia="仿宋_GB2312" w:hint="eastAsia"/>
          <w:color w:val="000000" w:themeColor="text1"/>
          <w:kern w:val="0"/>
          <w:sz w:val="28"/>
          <w:szCs w:val="28"/>
        </w:rPr>
        <w:t>ASTM E1457-15</w:t>
      </w:r>
      <w:r w:rsidRPr="00A058F5">
        <w:rPr>
          <w:rFonts w:eastAsia="仿宋_GB2312" w:hint="eastAsia"/>
          <w:color w:val="000000" w:themeColor="text1"/>
          <w:kern w:val="0"/>
          <w:sz w:val="28"/>
          <w:szCs w:val="28"/>
        </w:rPr>
        <w:t>标准</w:t>
      </w:r>
      <w:r>
        <w:rPr>
          <w:rFonts w:eastAsia="仿宋_GB2312" w:hint="eastAsia"/>
          <w:color w:val="000000" w:themeColor="text1"/>
          <w:kern w:val="0"/>
          <w:sz w:val="28"/>
          <w:szCs w:val="28"/>
        </w:rPr>
        <w:t>；</w:t>
      </w:r>
    </w:p>
    <w:p w:rsidR="00F722DE" w:rsidRPr="00A058F5" w:rsidRDefault="00F722DE" w:rsidP="00F722DE">
      <w:pPr>
        <w:widowControl/>
        <w:ind w:firstLineChars="200" w:firstLine="560"/>
        <w:rPr>
          <w:rFonts w:eastAsia="仿宋_GB2312"/>
          <w:color w:val="000000" w:themeColor="text1"/>
          <w:kern w:val="0"/>
          <w:sz w:val="28"/>
          <w:szCs w:val="28"/>
        </w:rPr>
      </w:pPr>
      <w:r w:rsidRPr="00A058F5">
        <w:rPr>
          <w:rFonts w:eastAsia="仿宋_GB2312" w:hint="eastAsia"/>
          <w:color w:val="000000" w:themeColor="text1"/>
          <w:kern w:val="0"/>
          <w:sz w:val="28"/>
          <w:szCs w:val="28"/>
        </w:rPr>
        <w:t xml:space="preserve">3.3 </w:t>
      </w:r>
      <w:r w:rsidRPr="00A058F5">
        <w:rPr>
          <w:rFonts w:eastAsia="仿宋_GB2312" w:hint="eastAsia"/>
          <w:color w:val="000000" w:themeColor="text1"/>
          <w:kern w:val="0"/>
          <w:sz w:val="28"/>
          <w:szCs w:val="28"/>
        </w:rPr>
        <w:t>通过断口分析和显微观察，获得典型温度和应力水平下微观组织结构和蠕变损伤断裂之间的关联机制</w:t>
      </w:r>
      <w:r>
        <w:rPr>
          <w:rFonts w:eastAsia="仿宋_GB2312" w:hint="eastAsia"/>
          <w:color w:val="000000" w:themeColor="text1"/>
          <w:kern w:val="0"/>
          <w:sz w:val="28"/>
          <w:szCs w:val="28"/>
        </w:rPr>
        <w:t>；</w:t>
      </w:r>
    </w:p>
    <w:p w:rsidR="00F722DE" w:rsidRPr="00A058F5" w:rsidRDefault="00F722DE" w:rsidP="00F722DE">
      <w:pPr>
        <w:widowControl/>
        <w:ind w:firstLineChars="200" w:firstLine="560"/>
        <w:rPr>
          <w:rFonts w:eastAsia="仿宋_GB2312"/>
          <w:color w:val="000000" w:themeColor="text1"/>
          <w:kern w:val="0"/>
          <w:sz w:val="28"/>
          <w:szCs w:val="28"/>
        </w:rPr>
      </w:pPr>
      <w:r w:rsidRPr="00A058F5">
        <w:rPr>
          <w:rFonts w:eastAsia="仿宋_GB2312" w:hint="eastAsia"/>
          <w:color w:val="000000" w:themeColor="text1"/>
          <w:kern w:val="0"/>
          <w:sz w:val="28"/>
          <w:szCs w:val="28"/>
        </w:rPr>
        <w:t>3.</w:t>
      </w:r>
      <w:r w:rsidRPr="00A058F5">
        <w:rPr>
          <w:rFonts w:eastAsia="仿宋_GB2312"/>
          <w:color w:val="000000" w:themeColor="text1"/>
          <w:kern w:val="0"/>
          <w:sz w:val="28"/>
          <w:szCs w:val="28"/>
        </w:rPr>
        <w:t>4</w:t>
      </w:r>
      <w:r w:rsidRPr="00A058F5">
        <w:rPr>
          <w:rFonts w:eastAsia="仿宋_GB2312" w:hint="eastAsia"/>
          <w:color w:val="000000" w:themeColor="text1"/>
          <w:kern w:val="0"/>
          <w:sz w:val="28"/>
          <w:szCs w:val="28"/>
        </w:rPr>
        <w:t>基于蠕变损伤力学理论，采用有限元方法并融合单元失效技术，数值模拟</w:t>
      </w:r>
      <w:r w:rsidRPr="00A058F5">
        <w:rPr>
          <w:rFonts w:eastAsia="仿宋_GB2312" w:hint="eastAsia"/>
          <w:color w:val="000000" w:themeColor="text1"/>
          <w:kern w:val="0"/>
          <w:sz w:val="28"/>
          <w:szCs w:val="28"/>
        </w:rPr>
        <w:t>P92</w:t>
      </w:r>
      <w:r w:rsidRPr="00A058F5">
        <w:rPr>
          <w:rFonts w:eastAsia="仿宋_GB2312"/>
          <w:color w:val="000000" w:themeColor="text1"/>
          <w:kern w:val="0"/>
          <w:sz w:val="28"/>
          <w:szCs w:val="28"/>
        </w:rPr>
        <w:t>钢</w:t>
      </w:r>
      <w:r w:rsidRPr="00A058F5">
        <w:rPr>
          <w:rFonts w:eastAsia="仿宋_GB2312" w:hint="eastAsia"/>
          <w:color w:val="000000" w:themeColor="text1"/>
          <w:kern w:val="0"/>
          <w:sz w:val="28"/>
          <w:szCs w:val="28"/>
        </w:rPr>
        <w:t>紧凑拉伸试样中的蠕变裂纹扩展行为，并与蠕变裂纹扩展试验进行对比；典型温度和应力水平下，预测的裂纹扩展速率与试验数据误差不大于</w:t>
      </w:r>
      <w:r w:rsidRPr="00A058F5">
        <w:rPr>
          <w:rFonts w:eastAsia="仿宋_GB2312" w:hint="eastAsia"/>
          <w:color w:val="000000" w:themeColor="text1"/>
          <w:kern w:val="0"/>
          <w:sz w:val="28"/>
          <w:szCs w:val="28"/>
        </w:rPr>
        <w:t>25%</w:t>
      </w:r>
      <w:r w:rsidRPr="00A058F5">
        <w:rPr>
          <w:rFonts w:eastAsia="仿宋_GB2312" w:hint="eastAsia"/>
          <w:color w:val="000000" w:themeColor="text1"/>
          <w:kern w:val="0"/>
          <w:sz w:val="28"/>
          <w:szCs w:val="28"/>
        </w:rPr>
        <w:t>；</w:t>
      </w:r>
    </w:p>
    <w:p w:rsidR="00F722DE" w:rsidRDefault="00F722DE" w:rsidP="00F722DE">
      <w:pPr>
        <w:widowControl/>
        <w:ind w:firstLineChars="200" w:firstLine="560"/>
        <w:rPr>
          <w:rFonts w:eastAsia="仿宋_GB2312"/>
          <w:color w:val="000000" w:themeColor="text1"/>
          <w:kern w:val="0"/>
          <w:sz w:val="28"/>
          <w:szCs w:val="28"/>
        </w:rPr>
      </w:pPr>
      <w:r w:rsidRPr="00A058F5">
        <w:rPr>
          <w:rFonts w:eastAsia="仿宋_GB2312" w:hint="eastAsia"/>
          <w:color w:val="000000" w:themeColor="text1"/>
          <w:kern w:val="0"/>
          <w:sz w:val="28"/>
          <w:szCs w:val="28"/>
        </w:rPr>
        <w:t>3.</w:t>
      </w:r>
      <w:r w:rsidRPr="00A058F5">
        <w:rPr>
          <w:rFonts w:eastAsia="仿宋_GB2312"/>
          <w:color w:val="000000" w:themeColor="text1"/>
          <w:kern w:val="0"/>
          <w:sz w:val="28"/>
          <w:szCs w:val="28"/>
        </w:rPr>
        <w:t>5</w:t>
      </w:r>
      <w:r w:rsidRPr="00A058F5">
        <w:rPr>
          <w:rFonts w:eastAsia="仿宋_GB2312" w:hint="eastAsia"/>
          <w:color w:val="000000" w:themeColor="text1"/>
          <w:kern w:val="0"/>
          <w:sz w:val="28"/>
          <w:szCs w:val="28"/>
        </w:rPr>
        <w:t>基于试验结果及已有理论依据，</w:t>
      </w:r>
      <w:r w:rsidRPr="00A058F5">
        <w:rPr>
          <w:rFonts w:eastAsia="仿宋_GB2312"/>
          <w:color w:val="000000" w:themeColor="text1"/>
          <w:kern w:val="0"/>
          <w:sz w:val="28"/>
          <w:szCs w:val="28"/>
        </w:rPr>
        <w:t>在</w:t>
      </w:r>
      <w:r w:rsidRPr="00A058F5">
        <w:rPr>
          <w:rFonts w:eastAsia="仿宋_GB2312" w:hint="eastAsia"/>
          <w:color w:val="000000" w:themeColor="text1"/>
          <w:kern w:val="0"/>
          <w:sz w:val="28"/>
          <w:szCs w:val="28"/>
        </w:rPr>
        <w:t>修正模型的基础上，通过数值分析获得电站锅炉含缺陷高温构件（如直管、三通和弯管）在工况下的剩余寿命，建立缺陷位置和尺寸对剩余寿命的影响规律；采用有限元软件为</w:t>
      </w:r>
      <w:r w:rsidRPr="00A058F5">
        <w:rPr>
          <w:rFonts w:eastAsia="仿宋_GB2312" w:hint="eastAsia"/>
          <w:color w:val="000000" w:themeColor="text1"/>
          <w:kern w:val="0"/>
          <w:sz w:val="28"/>
          <w:szCs w:val="28"/>
        </w:rPr>
        <w:t>ABAQUS</w:t>
      </w:r>
      <w:r w:rsidRPr="00A058F5">
        <w:rPr>
          <w:rFonts w:eastAsia="仿宋_GB2312" w:hint="eastAsia"/>
          <w:color w:val="000000" w:themeColor="text1"/>
          <w:kern w:val="0"/>
          <w:sz w:val="28"/>
          <w:szCs w:val="28"/>
        </w:rPr>
        <w:t>或</w:t>
      </w:r>
      <w:r w:rsidRPr="00A058F5">
        <w:rPr>
          <w:rFonts w:eastAsia="仿宋_GB2312" w:hint="eastAsia"/>
          <w:color w:val="000000" w:themeColor="text1"/>
          <w:kern w:val="0"/>
          <w:sz w:val="28"/>
          <w:szCs w:val="28"/>
        </w:rPr>
        <w:t>ANSYS</w:t>
      </w:r>
      <w:r w:rsidRPr="00A058F5">
        <w:rPr>
          <w:rFonts w:eastAsia="仿宋_GB2312" w:hint="eastAsia"/>
          <w:color w:val="000000" w:themeColor="text1"/>
          <w:kern w:val="0"/>
          <w:sz w:val="28"/>
          <w:szCs w:val="28"/>
        </w:rPr>
        <w:t>软件</w:t>
      </w:r>
      <w:r>
        <w:rPr>
          <w:rFonts w:eastAsia="仿宋_GB2312" w:hint="eastAsia"/>
          <w:color w:val="000000" w:themeColor="text1"/>
          <w:kern w:val="0"/>
          <w:sz w:val="28"/>
          <w:szCs w:val="28"/>
        </w:rPr>
        <w:t>；</w:t>
      </w:r>
    </w:p>
    <w:p w:rsidR="00F722DE" w:rsidRPr="00A058F5" w:rsidRDefault="00F722DE" w:rsidP="00F722DE">
      <w:pPr>
        <w:widowControl/>
        <w:ind w:firstLineChars="200" w:firstLine="560"/>
        <w:rPr>
          <w:rFonts w:eastAsia="仿宋_GB2312"/>
          <w:color w:val="000000" w:themeColor="text1"/>
          <w:kern w:val="0"/>
          <w:sz w:val="28"/>
          <w:szCs w:val="28"/>
        </w:rPr>
      </w:pPr>
      <w:r w:rsidRPr="00A058F5">
        <w:rPr>
          <w:rFonts w:eastAsia="仿宋_GB2312" w:hint="eastAsia"/>
          <w:color w:val="000000" w:themeColor="text1"/>
          <w:kern w:val="0"/>
          <w:sz w:val="28"/>
          <w:szCs w:val="28"/>
        </w:rPr>
        <w:t>3.</w:t>
      </w:r>
      <w:r>
        <w:rPr>
          <w:rFonts w:eastAsia="仿宋_GB2312" w:hint="eastAsia"/>
          <w:color w:val="000000" w:themeColor="text1"/>
          <w:kern w:val="0"/>
          <w:sz w:val="28"/>
          <w:szCs w:val="28"/>
        </w:rPr>
        <w:t xml:space="preserve">6 </w:t>
      </w:r>
      <w:r>
        <w:rPr>
          <w:rFonts w:eastAsia="仿宋_GB2312" w:hint="eastAsia"/>
          <w:color w:val="000000" w:themeColor="text1"/>
          <w:kern w:val="0"/>
          <w:sz w:val="28"/>
          <w:szCs w:val="28"/>
        </w:rPr>
        <w:t>协助采购方发表论文</w:t>
      </w:r>
      <w:r>
        <w:rPr>
          <w:rFonts w:eastAsia="仿宋_GB2312" w:hint="eastAsia"/>
          <w:color w:val="000000" w:themeColor="text1"/>
          <w:kern w:val="0"/>
          <w:sz w:val="28"/>
          <w:szCs w:val="28"/>
        </w:rPr>
        <w:t>2</w:t>
      </w:r>
      <w:r>
        <w:rPr>
          <w:rFonts w:eastAsia="仿宋_GB2312" w:hint="eastAsia"/>
          <w:color w:val="000000" w:themeColor="text1"/>
          <w:kern w:val="0"/>
          <w:sz w:val="28"/>
          <w:szCs w:val="28"/>
        </w:rPr>
        <w:t>篇</w:t>
      </w:r>
      <w:r w:rsidRPr="00A058F5">
        <w:rPr>
          <w:rFonts w:eastAsia="仿宋_GB2312" w:hint="eastAsia"/>
          <w:color w:val="000000" w:themeColor="text1"/>
          <w:kern w:val="0"/>
          <w:sz w:val="28"/>
          <w:szCs w:val="28"/>
        </w:rPr>
        <w:t>；</w:t>
      </w:r>
    </w:p>
    <w:p w:rsidR="00F722DE" w:rsidRPr="00A058F5" w:rsidRDefault="00F722DE" w:rsidP="00F722DE">
      <w:pPr>
        <w:widowControl/>
        <w:ind w:firstLineChars="200" w:firstLine="560"/>
        <w:rPr>
          <w:rFonts w:eastAsia="仿宋_GB2312"/>
          <w:color w:val="000000" w:themeColor="text1"/>
          <w:kern w:val="0"/>
          <w:sz w:val="28"/>
          <w:szCs w:val="28"/>
        </w:rPr>
      </w:pPr>
      <w:r w:rsidRPr="00A058F5">
        <w:rPr>
          <w:rFonts w:eastAsia="仿宋_GB2312" w:hint="eastAsia"/>
          <w:color w:val="000000" w:themeColor="text1"/>
          <w:kern w:val="0"/>
          <w:sz w:val="28"/>
          <w:szCs w:val="28"/>
        </w:rPr>
        <w:t>3.</w:t>
      </w:r>
      <w:r>
        <w:rPr>
          <w:rFonts w:eastAsia="仿宋_GB2312" w:hint="eastAsia"/>
          <w:color w:val="000000" w:themeColor="text1"/>
          <w:kern w:val="0"/>
          <w:sz w:val="28"/>
          <w:szCs w:val="28"/>
        </w:rPr>
        <w:t>7</w:t>
      </w:r>
      <w:r w:rsidRPr="00A058F5">
        <w:rPr>
          <w:rFonts w:eastAsia="仿宋_GB2312" w:hint="eastAsia"/>
          <w:color w:val="000000" w:themeColor="text1"/>
          <w:kern w:val="0"/>
          <w:sz w:val="28"/>
          <w:szCs w:val="28"/>
        </w:rPr>
        <w:t>提交</w:t>
      </w:r>
      <w:r>
        <w:rPr>
          <w:rFonts w:eastAsia="仿宋_GB2312" w:hint="eastAsia"/>
          <w:color w:val="000000" w:themeColor="text1"/>
          <w:kern w:val="0"/>
          <w:sz w:val="28"/>
          <w:szCs w:val="28"/>
        </w:rPr>
        <w:t>工作总结</w:t>
      </w:r>
      <w:r w:rsidRPr="00A058F5">
        <w:rPr>
          <w:rFonts w:eastAsia="仿宋_GB2312" w:hint="eastAsia"/>
          <w:color w:val="000000" w:themeColor="text1"/>
          <w:kern w:val="0"/>
          <w:sz w:val="28"/>
          <w:szCs w:val="28"/>
        </w:rPr>
        <w:t>报告</w:t>
      </w:r>
      <w:r>
        <w:rPr>
          <w:rFonts w:eastAsia="仿宋_GB2312" w:hint="eastAsia"/>
          <w:color w:val="000000" w:themeColor="text1"/>
          <w:kern w:val="0"/>
          <w:sz w:val="28"/>
          <w:szCs w:val="28"/>
        </w:rPr>
        <w:t>1</w:t>
      </w:r>
      <w:r w:rsidRPr="00A058F5">
        <w:rPr>
          <w:rFonts w:eastAsia="仿宋_GB2312" w:hint="eastAsia"/>
          <w:color w:val="000000" w:themeColor="text1"/>
          <w:kern w:val="0"/>
          <w:sz w:val="28"/>
          <w:szCs w:val="28"/>
        </w:rPr>
        <w:t>份</w:t>
      </w:r>
      <w:r>
        <w:rPr>
          <w:rFonts w:eastAsia="仿宋_GB2312" w:hint="eastAsia"/>
          <w:color w:val="000000" w:themeColor="text1"/>
          <w:kern w:val="0"/>
          <w:sz w:val="28"/>
          <w:szCs w:val="28"/>
        </w:rPr>
        <w:t>；</w:t>
      </w:r>
    </w:p>
    <w:p w:rsidR="00F722DE" w:rsidRPr="00A058F5" w:rsidRDefault="00F722DE" w:rsidP="00F722DE">
      <w:pPr>
        <w:widowControl/>
        <w:ind w:firstLineChars="200" w:firstLine="560"/>
        <w:rPr>
          <w:rFonts w:eastAsia="仿宋_GB2312"/>
          <w:color w:val="000000" w:themeColor="text1"/>
          <w:kern w:val="0"/>
          <w:sz w:val="28"/>
          <w:szCs w:val="28"/>
        </w:rPr>
      </w:pPr>
      <w:r w:rsidRPr="00A058F5">
        <w:rPr>
          <w:rFonts w:eastAsia="仿宋_GB2312" w:hint="eastAsia"/>
          <w:color w:val="000000" w:themeColor="text1"/>
          <w:kern w:val="0"/>
          <w:sz w:val="28"/>
          <w:szCs w:val="28"/>
        </w:rPr>
        <w:t>3.</w:t>
      </w:r>
      <w:r>
        <w:rPr>
          <w:rFonts w:eastAsia="仿宋_GB2312" w:hint="eastAsia"/>
          <w:color w:val="000000" w:themeColor="text1"/>
          <w:kern w:val="0"/>
          <w:sz w:val="28"/>
          <w:szCs w:val="28"/>
        </w:rPr>
        <w:t>8</w:t>
      </w:r>
      <w:r w:rsidRPr="00A058F5">
        <w:rPr>
          <w:rFonts w:eastAsia="仿宋_GB2312" w:hint="eastAsia"/>
          <w:color w:val="000000" w:themeColor="text1"/>
          <w:kern w:val="0"/>
          <w:sz w:val="28"/>
          <w:szCs w:val="28"/>
        </w:rPr>
        <w:t>提交</w:t>
      </w:r>
      <w:r>
        <w:rPr>
          <w:rFonts w:eastAsia="仿宋_GB2312" w:hint="eastAsia"/>
          <w:color w:val="000000" w:themeColor="text1"/>
          <w:kern w:val="0"/>
          <w:sz w:val="28"/>
          <w:szCs w:val="28"/>
        </w:rPr>
        <w:t>技术总结</w:t>
      </w:r>
      <w:r w:rsidRPr="00A058F5">
        <w:rPr>
          <w:rFonts w:eastAsia="仿宋_GB2312" w:hint="eastAsia"/>
          <w:color w:val="000000" w:themeColor="text1"/>
          <w:kern w:val="0"/>
          <w:sz w:val="28"/>
          <w:szCs w:val="28"/>
        </w:rPr>
        <w:t>报告</w:t>
      </w:r>
      <w:r>
        <w:rPr>
          <w:rFonts w:eastAsia="仿宋_GB2312" w:hint="eastAsia"/>
          <w:color w:val="000000" w:themeColor="text1"/>
          <w:kern w:val="0"/>
          <w:sz w:val="28"/>
          <w:szCs w:val="28"/>
        </w:rPr>
        <w:t>1</w:t>
      </w:r>
      <w:r w:rsidRPr="00A058F5">
        <w:rPr>
          <w:rFonts w:eastAsia="仿宋_GB2312" w:hint="eastAsia"/>
          <w:color w:val="000000" w:themeColor="text1"/>
          <w:kern w:val="0"/>
          <w:sz w:val="28"/>
          <w:szCs w:val="28"/>
        </w:rPr>
        <w:t>份。</w:t>
      </w:r>
    </w:p>
    <w:p w:rsidR="00F722DE" w:rsidRPr="00A058F5" w:rsidRDefault="00F722DE" w:rsidP="00F722DE">
      <w:pPr>
        <w:ind w:firstLineChars="200" w:firstLine="560"/>
        <w:rPr>
          <w:rFonts w:eastAsia="仿宋_GB2312"/>
          <w:color w:val="000000" w:themeColor="text1"/>
          <w:kern w:val="0"/>
          <w:sz w:val="28"/>
          <w:szCs w:val="28"/>
        </w:rPr>
      </w:pPr>
      <w:r w:rsidRPr="00A058F5">
        <w:rPr>
          <w:rFonts w:eastAsia="仿宋_GB2312"/>
          <w:color w:val="000000" w:themeColor="text1"/>
          <w:kern w:val="0"/>
          <w:sz w:val="28"/>
          <w:szCs w:val="28"/>
        </w:rPr>
        <w:t>4</w:t>
      </w:r>
      <w:r w:rsidRPr="00A058F5">
        <w:rPr>
          <w:rFonts w:eastAsia="仿宋_GB2312"/>
          <w:color w:val="000000" w:themeColor="text1"/>
          <w:kern w:val="0"/>
          <w:sz w:val="28"/>
          <w:szCs w:val="28"/>
        </w:rPr>
        <w:t>、知识产权要求</w:t>
      </w:r>
    </w:p>
    <w:p w:rsidR="00F722DE" w:rsidRPr="00A058F5" w:rsidRDefault="00F722DE" w:rsidP="00F722DE">
      <w:pPr>
        <w:ind w:firstLineChars="200" w:firstLine="560"/>
        <w:rPr>
          <w:rFonts w:eastAsia="仿宋_GB2312"/>
          <w:color w:val="000000" w:themeColor="text1"/>
          <w:kern w:val="0"/>
          <w:sz w:val="28"/>
          <w:szCs w:val="28"/>
        </w:rPr>
      </w:pPr>
      <w:r w:rsidRPr="00A058F5">
        <w:rPr>
          <w:rFonts w:eastAsia="仿宋_GB2312"/>
          <w:color w:val="000000" w:themeColor="text1"/>
          <w:kern w:val="0"/>
          <w:sz w:val="28"/>
          <w:szCs w:val="28"/>
        </w:rPr>
        <w:t>4.1</w:t>
      </w:r>
      <w:r w:rsidRPr="00A058F5">
        <w:rPr>
          <w:rFonts w:eastAsia="仿宋_GB2312"/>
          <w:color w:val="000000" w:themeColor="text1"/>
          <w:kern w:val="0"/>
          <w:sz w:val="28"/>
          <w:szCs w:val="28"/>
        </w:rPr>
        <w:t>项目</w:t>
      </w:r>
      <w:r>
        <w:rPr>
          <w:rFonts w:eastAsia="仿宋_GB2312" w:hint="eastAsia"/>
          <w:color w:val="000000" w:themeColor="text1"/>
          <w:kern w:val="0"/>
          <w:sz w:val="28"/>
          <w:szCs w:val="28"/>
        </w:rPr>
        <w:t>中</w:t>
      </w:r>
      <w:r>
        <w:rPr>
          <w:rFonts w:eastAsia="仿宋_GB2312"/>
          <w:color w:val="000000" w:themeColor="text1"/>
          <w:kern w:val="0"/>
          <w:sz w:val="28"/>
          <w:szCs w:val="28"/>
        </w:rPr>
        <w:t>涉及的论文</w:t>
      </w:r>
      <w:r>
        <w:rPr>
          <w:rFonts w:eastAsia="仿宋_GB2312" w:hint="eastAsia"/>
          <w:color w:val="000000" w:themeColor="text1"/>
          <w:kern w:val="0"/>
          <w:sz w:val="28"/>
          <w:szCs w:val="28"/>
        </w:rPr>
        <w:t>、</w:t>
      </w:r>
      <w:r>
        <w:rPr>
          <w:rFonts w:eastAsia="仿宋_GB2312"/>
          <w:color w:val="000000" w:themeColor="text1"/>
          <w:kern w:val="0"/>
          <w:sz w:val="28"/>
          <w:szCs w:val="28"/>
        </w:rPr>
        <w:t>报告等</w:t>
      </w:r>
      <w:r w:rsidRPr="00A058F5">
        <w:rPr>
          <w:rFonts w:eastAsia="仿宋_GB2312"/>
          <w:color w:val="000000" w:themeColor="text1"/>
          <w:kern w:val="0"/>
          <w:sz w:val="28"/>
          <w:szCs w:val="28"/>
        </w:rPr>
        <w:t>知识产权归</w:t>
      </w:r>
      <w:r>
        <w:rPr>
          <w:rFonts w:eastAsia="仿宋_GB2312" w:hint="eastAsia"/>
          <w:color w:val="000000" w:themeColor="text1"/>
          <w:kern w:val="0"/>
          <w:sz w:val="28"/>
          <w:szCs w:val="28"/>
        </w:rPr>
        <w:t>采购方</w:t>
      </w:r>
      <w:r w:rsidRPr="00A058F5">
        <w:rPr>
          <w:rFonts w:eastAsia="仿宋_GB2312"/>
          <w:color w:val="000000" w:themeColor="text1"/>
          <w:kern w:val="0"/>
          <w:sz w:val="28"/>
          <w:szCs w:val="28"/>
        </w:rPr>
        <w:t>所有</w:t>
      </w:r>
      <w:r>
        <w:rPr>
          <w:rFonts w:eastAsia="仿宋_GB2312" w:hint="eastAsia"/>
          <w:color w:val="000000" w:themeColor="text1"/>
          <w:kern w:val="0"/>
          <w:sz w:val="28"/>
          <w:szCs w:val="28"/>
        </w:rPr>
        <w:t>；</w:t>
      </w:r>
    </w:p>
    <w:p w:rsidR="00F722DE" w:rsidRPr="00A058F5" w:rsidRDefault="00F722DE" w:rsidP="00F722DE">
      <w:pPr>
        <w:ind w:firstLineChars="200" w:firstLine="560"/>
        <w:rPr>
          <w:rFonts w:eastAsia="仿宋_GB2312"/>
          <w:color w:val="000000" w:themeColor="text1"/>
          <w:kern w:val="0"/>
          <w:sz w:val="28"/>
          <w:szCs w:val="28"/>
        </w:rPr>
      </w:pPr>
      <w:r w:rsidRPr="00A058F5">
        <w:rPr>
          <w:rFonts w:eastAsia="仿宋_GB2312"/>
          <w:color w:val="000000" w:themeColor="text1"/>
          <w:kern w:val="0"/>
          <w:sz w:val="28"/>
          <w:szCs w:val="28"/>
        </w:rPr>
        <w:t>4.2</w:t>
      </w:r>
      <w:r w:rsidRPr="00A058F5">
        <w:rPr>
          <w:rFonts w:eastAsia="仿宋_GB2312"/>
          <w:color w:val="000000" w:themeColor="text1"/>
          <w:kern w:val="0"/>
          <w:sz w:val="28"/>
          <w:szCs w:val="28"/>
        </w:rPr>
        <w:t>中标方应提供</w:t>
      </w:r>
      <w:r>
        <w:rPr>
          <w:rFonts w:eastAsia="仿宋_GB2312"/>
          <w:color w:val="000000" w:themeColor="text1"/>
          <w:kern w:val="0"/>
          <w:sz w:val="28"/>
          <w:szCs w:val="28"/>
        </w:rPr>
        <w:t>所有</w:t>
      </w:r>
      <w:r w:rsidRPr="00A058F5">
        <w:rPr>
          <w:rFonts w:eastAsia="仿宋_GB2312"/>
          <w:color w:val="000000" w:themeColor="text1"/>
          <w:kern w:val="0"/>
          <w:sz w:val="28"/>
          <w:szCs w:val="28"/>
        </w:rPr>
        <w:t>项目</w:t>
      </w:r>
      <w:r>
        <w:rPr>
          <w:rFonts w:eastAsia="仿宋_GB2312" w:hint="eastAsia"/>
          <w:color w:val="000000" w:themeColor="text1"/>
          <w:kern w:val="0"/>
          <w:sz w:val="28"/>
          <w:szCs w:val="28"/>
        </w:rPr>
        <w:t>中</w:t>
      </w:r>
      <w:r>
        <w:rPr>
          <w:rFonts w:eastAsia="仿宋_GB2312"/>
          <w:color w:val="000000" w:themeColor="text1"/>
          <w:kern w:val="0"/>
          <w:sz w:val="28"/>
          <w:szCs w:val="28"/>
        </w:rPr>
        <w:t>涉及</w:t>
      </w:r>
      <w:r w:rsidRPr="00A058F5">
        <w:rPr>
          <w:rFonts w:eastAsia="仿宋_GB2312"/>
          <w:color w:val="000000" w:themeColor="text1"/>
          <w:kern w:val="0"/>
          <w:sz w:val="28"/>
          <w:szCs w:val="28"/>
        </w:rPr>
        <w:t>的实验方案</w:t>
      </w:r>
      <w:r>
        <w:rPr>
          <w:rFonts w:eastAsia="仿宋_GB2312" w:hint="eastAsia"/>
          <w:color w:val="000000" w:themeColor="text1"/>
          <w:kern w:val="0"/>
          <w:sz w:val="28"/>
          <w:szCs w:val="28"/>
        </w:rPr>
        <w:t>、</w:t>
      </w:r>
      <w:r w:rsidRPr="00A058F5">
        <w:rPr>
          <w:rFonts w:eastAsia="仿宋_GB2312"/>
          <w:color w:val="000000" w:themeColor="text1"/>
          <w:kern w:val="0"/>
          <w:sz w:val="28"/>
          <w:szCs w:val="28"/>
        </w:rPr>
        <w:t>技术方案</w:t>
      </w:r>
      <w:r>
        <w:rPr>
          <w:rFonts w:eastAsia="仿宋_GB2312" w:hint="eastAsia"/>
          <w:color w:val="000000" w:themeColor="text1"/>
          <w:kern w:val="0"/>
          <w:sz w:val="28"/>
          <w:szCs w:val="28"/>
        </w:rPr>
        <w:t>、</w:t>
      </w:r>
      <w:r w:rsidRPr="00A058F5">
        <w:rPr>
          <w:rFonts w:eastAsia="仿宋_GB2312"/>
          <w:color w:val="000000" w:themeColor="text1"/>
          <w:kern w:val="0"/>
          <w:sz w:val="28"/>
          <w:szCs w:val="28"/>
        </w:rPr>
        <w:t>技术成果及论文报告等学术成果资料，并作为验收条件之一。</w:t>
      </w:r>
    </w:p>
    <w:p w:rsidR="00F722DE" w:rsidRPr="00A058F5" w:rsidRDefault="00F722DE" w:rsidP="00F722DE">
      <w:pPr>
        <w:ind w:firstLineChars="200" w:firstLine="560"/>
        <w:rPr>
          <w:rFonts w:eastAsia="仿宋_GB2312"/>
          <w:color w:val="000000" w:themeColor="text1"/>
          <w:kern w:val="0"/>
          <w:sz w:val="28"/>
          <w:szCs w:val="28"/>
        </w:rPr>
      </w:pPr>
      <w:r w:rsidRPr="00A058F5">
        <w:rPr>
          <w:rFonts w:eastAsia="仿宋_GB2312"/>
          <w:color w:val="000000" w:themeColor="text1"/>
          <w:kern w:val="0"/>
          <w:sz w:val="28"/>
          <w:szCs w:val="28"/>
        </w:rPr>
        <w:t>5</w:t>
      </w:r>
      <w:r w:rsidRPr="00A058F5">
        <w:rPr>
          <w:rFonts w:eastAsia="仿宋_GB2312"/>
          <w:color w:val="000000" w:themeColor="text1"/>
          <w:kern w:val="0"/>
          <w:sz w:val="28"/>
          <w:szCs w:val="28"/>
        </w:rPr>
        <w:t>、项目实施要求</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t xml:space="preserve">5.1 </w:t>
      </w:r>
      <w:r w:rsidRPr="00A058F5">
        <w:rPr>
          <w:rFonts w:eastAsia="仿宋_GB2312"/>
          <w:color w:val="000000" w:themeColor="text1"/>
          <w:kern w:val="0"/>
          <w:sz w:val="28"/>
          <w:szCs w:val="28"/>
        </w:rPr>
        <w:t>中标方在合同签订后</w:t>
      </w:r>
      <w:r w:rsidRPr="00A058F5">
        <w:rPr>
          <w:rFonts w:eastAsia="仿宋_GB2312"/>
          <w:color w:val="000000" w:themeColor="text1"/>
          <w:kern w:val="0"/>
          <w:sz w:val="28"/>
          <w:szCs w:val="28"/>
        </w:rPr>
        <w:t>1</w:t>
      </w:r>
      <w:r w:rsidRPr="00A058F5">
        <w:rPr>
          <w:rFonts w:eastAsia="仿宋_GB2312"/>
          <w:color w:val="000000" w:themeColor="text1"/>
          <w:kern w:val="0"/>
          <w:sz w:val="28"/>
          <w:szCs w:val="28"/>
        </w:rPr>
        <w:t>个自然月内，要完成实验验证分析与设计工作，提交实验方案设计、实验进度、中期考核指标、预期目标</w:t>
      </w:r>
      <w:r w:rsidRPr="00A058F5">
        <w:rPr>
          <w:rFonts w:eastAsia="仿宋_GB2312"/>
          <w:color w:val="000000" w:themeColor="text1"/>
          <w:kern w:val="0"/>
          <w:sz w:val="28"/>
          <w:szCs w:val="28"/>
        </w:rPr>
        <w:lastRenderedPageBreak/>
        <w:t>和成果说明等相关文档，经采购方确认；预期目标和成果说明作为验收依据之一；</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t xml:space="preserve">5.2 </w:t>
      </w:r>
      <w:r w:rsidRPr="00A058F5">
        <w:rPr>
          <w:rFonts w:eastAsia="仿宋_GB2312"/>
          <w:color w:val="000000" w:themeColor="text1"/>
          <w:kern w:val="0"/>
          <w:sz w:val="28"/>
          <w:szCs w:val="28"/>
        </w:rPr>
        <w:t>中标方在合同签订后</w:t>
      </w:r>
      <w:r w:rsidRPr="00A058F5">
        <w:rPr>
          <w:rFonts w:eastAsia="仿宋_GB2312" w:hint="eastAsia"/>
          <w:color w:val="000000" w:themeColor="text1"/>
          <w:kern w:val="0"/>
          <w:sz w:val="28"/>
          <w:szCs w:val="28"/>
        </w:rPr>
        <w:t>3</w:t>
      </w:r>
      <w:r w:rsidRPr="00A058F5">
        <w:rPr>
          <w:rFonts w:eastAsia="仿宋_GB2312"/>
          <w:color w:val="000000" w:themeColor="text1"/>
          <w:kern w:val="0"/>
          <w:sz w:val="28"/>
          <w:szCs w:val="28"/>
        </w:rPr>
        <w:t>个自然月内，要完成项目中期考核工作，提交项目中期结果及报告；</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t xml:space="preserve">5.3 </w:t>
      </w:r>
      <w:r w:rsidRPr="00A058F5">
        <w:rPr>
          <w:rFonts w:eastAsia="仿宋_GB2312"/>
          <w:color w:val="000000" w:themeColor="text1"/>
          <w:kern w:val="0"/>
          <w:sz w:val="28"/>
          <w:szCs w:val="28"/>
        </w:rPr>
        <w:t>中标方在合同签订后</w:t>
      </w:r>
      <w:r w:rsidRPr="00A058F5">
        <w:rPr>
          <w:rFonts w:eastAsia="仿宋_GB2312" w:hint="eastAsia"/>
          <w:color w:val="000000" w:themeColor="text1"/>
          <w:kern w:val="0"/>
          <w:sz w:val="28"/>
          <w:szCs w:val="28"/>
        </w:rPr>
        <w:t>5</w:t>
      </w:r>
      <w:r w:rsidRPr="00A058F5">
        <w:rPr>
          <w:rFonts w:eastAsia="仿宋_GB2312"/>
          <w:color w:val="000000" w:themeColor="text1"/>
          <w:kern w:val="0"/>
          <w:sz w:val="28"/>
          <w:szCs w:val="28"/>
        </w:rPr>
        <w:t>个自然月内，要完成实验验证与服务工作，提交与项目相关的实验结果、报告初稿等学术成果资料；</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t xml:space="preserve">5.4 </w:t>
      </w:r>
      <w:r w:rsidRPr="00A058F5">
        <w:rPr>
          <w:rFonts w:eastAsia="仿宋_GB2312"/>
          <w:color w:val="000000" w:themeColor="text1"/>
          <w:kern w:val="0"/>
          <w:sz w:val="28"/>
          <w:szCs w:val="28"/>
        </w:rPr>
        <w:t>中标方应在合同签订后</w:t>
      </w:r>
      <w:r w:rsidRPr="00A058F5">
        <w:rPr>
          <w:rFonts w:eastAsia="仿宋_GB2312" w:hint="eastAsia"/>
          <w:color w:val="000000" w:themeColor="text1"/>
          <w:kern w:val="0"/>
          <w:sz w:val="28"/>
          <w:szCs w:val="28"/>
        </w:rPr>
        <w:t>6</w:t>
      </w:r>
      <w:r w:rsidRPr="00A058F5">
        <w:rPr>
          <w:rFonts w:eastAsia="仿宋_GB2312"/>
          <w:color w:val="000000" w:themeColor="text1"/>
          <w:kern w:val="0"/>
          <w:sz w:val="28"/>
          <w:szCs w:val="28"/>
        </w:rPr>
        <w:t>个自然月内通过项目验收。</w:t>
      </w:r>
    </w:p>
    <w:p w:rsidR="00F722DE" w:rsidRPr="00A058F5" w:rsidRDefault="00F722DE" w:rsidP="00F722DE">
      <w:pPr>
        <w:ind w:firstLineChars="200" w:firstLine="560"/>
        <w:rPr>
          <w:rFonts w:eastAsia="仿宋_GB2312"/>
          <w:color w:val="000000" w:themeColor="text1"/>
          <w:kern w:val="0"/>
          <w:sz w:val="28"/>
          <w:szCs w:val="28"/>
        </w:rPr>
      </w:pPr>
      <w:r w:rsidRPr="00A058F5">
        <w:rPr>
          <w:rFonts w:eastAsia="仿宋_GB2312"/>
          <w:color w:val="000000" w:themeColor="text1"/>
          <w:kern w:val="0"/>
          <w:sz w:val="28"/>
          <w:szCs w:val="28"/>
        </w:rPr>
        <w:t>6</w:t>
      </w:r>
      <w:r w:rsidRPr="00A058F5">
        <w:rPr>
          <w:rFonts w:eastAsia="仿宋_GB2312"/>
          <w:color w:val="000000" w:themeColor="text1"/>
          <w:kern w:val="0"/>
          <w:sz w:val="28"/>
          <w:szCs w:val="28"/>
        </w:rPr>
        <w:t>、项目验收</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t xml:space="preserve">6.1 </w:t>
      </w:r>
      <w:r w:rsidRPr="00A058F5">
        <w:rPr>
          <w:rFonts w:eastAsia="仿宋_GB2312"/>
          <w:color w:val="000000" w:themeColor="text1"/>
          <w:kern w:val="0"/>
          <w:sz w:val="28"/>
          <w:szCs w:val="28"/>
        </w:rPr>
        <w:t>由采购方组织特种设备专家验收组进行验收（首次验收所产生的专家咨询费由</w:t>
      </w:r>
      <w:r>
        <w:rPr>
          <w:rFonts w:eastAsia="仿宋_GB2312" w:hint="eastAsia"/>
          <w:color w:val="000000" w:themeColor="text1"/>
          <w:kern w:val="0"/>
          <w:sz w:val="28"/>
          <w:szCs w:val="28"/>
        </w:rPr>
        <w:t>中标</w:t>
      </w:r>
      <w:r>
        <w:rPr>
          <w:rFonts w:eastAsia="仿宋_GB2312"/>
          <w:color w:val="000000" w:themeColor="text1"/>
          <w:kern w:val="0"/>
          <w:sz w:val="28"/>
          <w:szCs w:val="28"/>
        </w:rPr>
        <w:t>方</w:t>
      </w:r>
      <w:r w:rsidRPr="00A058F5">
        <w:rPr>
          <w:rFonts w:eastAsia="仿宋_GB2312"/>
          <w:color w:val="000000" w:themeColor="text1"/>
          <w:kern w:val="0"/>
          <w:sz w:val="28"/>
          <w:szCs w:val="28"/>
        </w:rPr>
        <w:t>承担），验收组将核对中标方所提供的报告、论文或专利等技术及成果资料，形成验收是否通过的结论</w:t>
      </w:r>
      <w:r w:rsidRPr="00A058F5">
        <w:rPr>
          <w:rFonts w:eastAsia="仿宋_GB2312" w:hint="eastAsia"/>
          <w:color w:val="000000" w:themeColor="text1"/>
          <w:kern w:val="0"/>
          <w:sz w:val="28"/>
          <w:szCs w:val="28"/>
        </w:rPr>
        <w:t>。</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t xml:space="preserve">6.2 </w:t>
      </w:r>
      <w:r w:rsidRPr="00A058F5">
        <w:rPr>
          <w:rFonts w:eastAsia="仿宋_GB2312"/>
          <w:color w:val="000000" w:themeColor="text1"/>
          <w:kern w:val="0"/>
          <w:sz w:val="28"/>
          <w:szCs w:val="28"/>
        </w:rPr>
        <w:t>若验收结论为不通过，验收组须会同采购方向中标方说明不合格理由（不合格理由不能说明的，视为验收通过），中标方须根据不合格理由进行整改，整改完毕后，再以书面形式向采购方提出再次验收申请，再次执行项目验收第（</w:t>
      </w:r>
      <w:r w:rsidRPr="00A058F5">
        <w:rPr>
          <w:rFonts w:eastAsia="仿宋_GB2312"/>
          <w:color w:val="000000" w:themeColor="text1"/>
          <w:kern w:val="0"/>
          <w:sz w:val="28"/>
          <w:szCs w:val="28"/>
        </w:rPr>
        <w:t>1</w:t>
      </w:r>
      <w:r w:rsidRPr="00A058F5">
        <w:rPr>
          <w:rFonts w:eastAsia="仿宋_GB2312"/>
          <w:color w:val="000000" w:themeColor="text1"/>
          <w:kern w:val="0"/>
          <w:sz w:val="28"/>
          <w:szCs w:val="28"/>
        </w:rPr>
        <w:t>）点所述的验收流程；再次执行验收流程所产生的一切费用由中标方承担。</w:t>
      </w:r>
    </w:p>
    <w:p w:rsidR="00F722DE" w:rsidRPr="00A058F5" w:rsidRDefault="00F722DE" w:rsidP="00F722DE">
      <w:pPr>
        <w:ind w:firstLineChars="200" w:firstLine="560"/>
        <w:rPr>
          <w:rFonts w:eastAsia="仿宋_GB2312"/>
          <w:color w:val="000000" w:themeColor="text1"/>
          <w:kern w:val="0"/>
          <w:sz w:val="28"/>
          <w:szCs w:val="28"/>
        </w:rPr>
      </w:pPr>
      <w:r w:rsidRPr="00A058F5">
        <w:rPr>
          <w:rFonts w:eastAsia="仿宋_GB2312"/>
          <w:color w:val="000000" w:themeColor="text1"/>
          <w:kern w:val="0"/>
          <w:sz w:val="28"/>
          <w:szCs w:val="28"/>
        </w:rPr>
        <w:t>7</w:t>
      </w:r>
      <w:r w:rsidRPr="00A058F5">
        <w:rPr>
          <w:rFonts w:eastAsia="仿宋_GB2312"/>
          <w:color w:val="000000" w:themeColor="text1"/>
          <w:kern w:val="0"/>
          <w:sz w:val="28"/>
          <w:szCs w:val="28"/>
        </w:rPr>
        <w:t>、付款方式</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t xml:space="preserve">7.1 </w:t>
      </w:r>
      <w:r w:rsidRPr="00A058F5">
        <w:rPr>
          <w:rFonts w:eastAsia="仿宋_GB2312"/>
          <w:color w:val="000000" w:themeColor="text1"/>
          <w:kern w:val="0"/>
          <w:sz w:val="28"/>
          <w:szCs w:val="28"/>
        </w:rPr>
        <w:t>项目合同签订后，中标方向采购方出具合同全额的增值税专用发票，采购方在接到中标方准确无误的发票后</w:t>
      </w:r>
      <w:r w:rsidRPr="00A058F5">
        <w:rPr>
          <w:rFonts w:eastAsia="仿宋_GB2312"/>
          <w:color w:val="000000" w:themeColor="text1"/>
          <w:kern w:val="0"/>
          <w:sz w:val="28"/>
          <w:szCs w:val="28"/>
        </w:rPr>
        <w:t>30</w:t>
      </w:r>
      <w:r w:rsidRPr="00A058F5">
        <w:rPr>
          <w:rFonts w:eastAsia="仿宋_GB2312"/>
          <w:color w:val="000000" w:themeColor="text1"/>
          <w:kern w:val="0"/>
          <w:sz w:val="28"/>
          <w:szCs w:val="28"/>
        </w:rPr>
        <w:t>个工作日内支付合同总额的</w:t>
      </w:r>
      <w:r w:rsidRPr="00A058F5">
        <w:rPr>
          <w:rFonts w:eastAsia="仿宋_GB2312"/>
          <w:color w:val="000000" w:themeColor="text1"/>
          <w:kern w:val="0"/>
          <w:sz w:val="28"/>
          <w:szCs w:val="28"/>
        </w:rPr>
        <w:t>40%</w:t>
      </w:r>
      <w:r w:rsidRPr="00A058F5">
        <w:rPr>
          <w:rFonts w:eastAsia="仿宋_GB2312"/>
          <w:color w:val="000000" w:themeColor="text1"/>
          <w:kern w:val="0"/>
          <w:sz w:val="28"/>
          <w:szCs w:val="28"/>
        </w:rPr>
        <w:t>；</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t xml:space="preserve">7.2 </w:t>
      </w:r>
      <w:r w:rsidRPr="00A058F5">
        <w:rPr>
          <w:rFonts w:eastAsia="仿宋_GB2312"/>
          <w:color w:val="000000" w:themeColor="text1"/>
          <w:kern w:val="0"/>
          <w:sz w:val="28"/>
          <w:szCs w:val="28"/>
        </w:rPr>
        <w:t>项目中期报告提交及中期考核合格后</w:t>
      </w:r>
      <w:r w:rsidRPr="00A058F5">
        <w:rPr>
          <w:rFonts w:eastAsia="仿宋_GB2312"/>
          <w:color w:val="000000" w:themeColor="text1"/>
          <w:kern w:val="0"/>
          <w:sz w:val="28"/>
          <w:szCs w:val="28"/>
        </w:rPr>
        <w:t>30</w:t>
      </w:r>
      <w:r w:rsidRPr="00A058F5">
        <w:rPr>
          <w:rFonts w:eastAsia="仿宋_GB2312"/>
          <w:color w:val="000000" w:themeColor="text1"/>
          <w:kern w:val="0"/>
          <w:sz w:val="28"/>
          <w:szCs w:val="28"/>
        </w:rPr>
        <w:t>个工作日内，采购方向中标方支付合同总额的</w:t>
      </w:r>
      <w:r>
        <w:rPr>
          <w:rFonts w:eastAsia="仿宋_GB2312" w:hint="eastAsia"/>
          <w:color w:val="000000" w:themeColor="text1"/>
          <w:kern w:val="0"/>
          <w:sz w:val="28"/>
          <w:szCs w:val="28"/>
        </w:rPr>
        <w:t>5</w:t>
      </w:r>
      <w:r w:rsidRPr="00A058F5">
        <w:rPr>
          <w:rFonts w:eastAsia="仿宋_GB2312"/>
          <w:color w:val="000000" w:themeColor="text1"/>
          <w:kern w:val="0"/>
          <w:sz w:val="28"/>
          <w:szCs w:val="28"/>
        </w:rPr>
        <w:t>0%</w:t>
      </w:r>
      <w:r w:rsidRPr="00A058F5">
        <w:rPr>
          <w:rFonts w:eastAsia="仿宋_GB2312"/>
          <w:color w:val="000000" w:themeColor="text1"/>
          <w:kern w:val="0"/>
          <w:sz w:val="28"/>
          <w:szCs w:val="28"/>
        </w:rPr>
        <w:t>；</w:t>
      </w:r>
    </w:p>
    <w:p w:rsidR="00F722DE" w:rsidRPr="00A058F5" w:rsidRDefault="00F722DE" w:rsidP="00F722DE">
      <w:pPr>
        <w:ind w:firstLineChars="200" w:firstLine="560"/>
        <w:rPr>
          <w:rFonts w:eastAsia="仿宋_GB2312"/>
          <w:color w:val="000000" w:themeColor="text1"/>
          <w:kern w:val="0"/>
          <w:sz w:val="28"/>
          <w:szCs w:val="28"/>
        </w:rPr>
      </w:pPr>
      <w:r>
        <w:rPr>
          <w:rFonts w:eastAsia="仿宋_GB2312" w:hint="eastAsia"/>
          <w:color w:val="000000" w:themeColor="text1"/>
          <w:kern w:val="0"/>
          <w:sz w:val="28"/>
          <w:szCs w:val="28"/>
        </w:rPr>
        <w:lastRenderedPageBreak/>
        <w:t xml:space="preserve">7.3 </w:t>
      </w:r>
      <w:r w:rsidRPr="00A058F5">
        <w:rPr>
          <w:rFonts w:eastAsia="仿宋_GB2312"/>
          <w:color w:val="000000" w:themeColor="text1"/>
          <w:kern w:val="0"/>
          <w:sz w:val="28"/>
          <w:szCs w:val="28"/>
        </w:rPr>
        <w:t>项目验收通过后</w:t>
      </w:r>
      <w:r w:rsidRPr="00A058F5">
        <w:rPr>
          <w:rFonts w:eastAsia="仿宋_GB2312"/>
          <w:color w:val="000000" w:themeColor="text1"/>
          <w:kern w:val="0"/>
          <w:sz w:val="28"/>
          <w:szCs w:val="28"/>
        </w:rPr>
        <w:t>30</w:t>
      </w:r>
      <w:r w:rsidRPr="00A058F5">
        <w:rPr>
          <w:rFonts w:eastAsia="仿宋_GB2312"/>
          <w:color w:val="000000" w:themeColor="text1"/>
          <w:kern w:val="0"/>
          <w:sz w:val="28"/>
          <w:szCs w:val="28"/>
        </w:rPr>
        <w:t>个工作日内，采购方向中标方支付合同总额的</w:t>
      </w:r>
      <w:r>
        <w:rPr>
          <w:rFonts w:eastAsia="仿宋_GB2312" w:hint="eastAsia"/>
          <w:color w:val="000000" w:themeColor="text1"/>
          <w:kern w:val="0"/>
          <w:sz w:val="28"/>
          <w:szCs w:val="28"/>
        </w:rPr>
        <w:t>1</w:t>
      </w:r>
      <w:r w:rsidRPr="00A058F5">
        <w:rPr>
          <w:rFonts w:eastAsia="仿宋_GB2312"/>
          <w:color w:val="000000" w:themeColor="text1"/>
          <w:kern w:val="0"/>
          <w:sz w:val="28"/>
          <w:szCs w:val="28"/>
        </w:rPr>
        <w:t>0%</w:t>
      </w:r>
      <w:r w:rsidRPr="00A058F5">
        <w:rPr>
          <w:rFonts w:eastAsia="仿宋_GB2312"/>
          <w:color w:val="000000" w:themeColor="text1"/>
          <w:kern w:val="0"/>
          <w:sz w:val="28"/>
          <w:szCs w:val="28"/>
        </w:rPr>
        <w:t>。</w:t>
      </w:r>
    </w:p>
    <w:p w:rsidR="00F722DE" w:rsidRPr="00A058F5" w:rsidRDefault="00F722DE" w:rsidP="00F722DE">
      <w:pPr>
        <w:ind w:firstLineChars="200" w:firstLine="560"/>
        <w:rPr>
          <w:rFonts w:eastAsia="仿宋_GB2312"/>
          <w:color w:val="000000" w:themeColor="text1"/>
          <w:kern w:val="0"/>
          <w:sz w:val="28"/>
          <w:szCs w:val="28"/>
        </w:rPr>
      </w:pPr>
      <w:r w:rsidRPr="00A058F5">
        <w:rPr>
          <w:rFonts w:eastAsia="仿宋_GB2312"/>
          <w:color w:val="000000" w:themeColor="text1"/>
          <w:kern w:val="0"/>
          <w:sz w:val="28"/>
          <w:szCs w:val="28"/>
        </w:rPr>
        <w:t>8</w:t>
      </w:r>
      <w:r w:rsidRPr="00A058F5">
        <w:rPr>
          <w:rFonts w:eastAsia="仿宋_GB2312"/>
          <w:color w:val="000000" w:themeColor="text1"/>
          <w:kern w:val="0"/>
          <w:sz w:val="28"/>
          <w:szCs w:val="28"/>
        </w:rPr>
        <w:t>、其他</w:t>
      </w:r>
    </w:p>
    <w:p w:rsidR="00F722DE" w:rsidRDefault="00F722DE" w:rsidP="00F722DE">
      <w:pPr>
        <w:ind w:firstLineChars="200" w:firstLine="560"/>
      </w:pPr>
      <w:r w:rsidRPr="00A058F5">
        <w:rPr>
          <w:rFonts w:eastAsia="仿宋_GB2312"/>
          <w:color w:val="000000" w:themeColor="text1"/>
          <w:kern w:val="0"/>
          <w:sz w:val="28"/>
          <w:szCs w:val="28"/>
        </w:rPr>
        <w:t>本次招标其他未尽事宜，</w:t>
      </w:r>
      <w:r>
        <w:rPr>
          <w:rFonts w:eastAsia="仿宋_GB2312" w:hint="eastAsia"/>
          <w:color w:val="000000" w:themeColor="text1"/>
          <w:kern w:val="0"/>
          <w:sz w:val="28"/>
          <w:szCs w:val="28"/>
        </w:rPr>
        <w:t>可另行</w:t>
      </w:r>
      <w:r>
        <w:rPr>
          <w:rFonts w:eastAsia="仿宋_GB2312"/>
          <w:color w:val="000000" w:themeColor="text1"/>
          <w:kern w:val="0"/>
          <w:sz w:val="28"/>
          <w:szCs w:val="28"/>
        </w:rPr>
        <w:t>协商</w:t>
      </w:r>
      <w:r w:rsidRPr="00A058F5">
        <w:rPr>
          <w:rFonts w:eastAsia="仿宋_GB2312"/>
          <w:color w:val="000000" w:themeColor="text1"/>
          <w:kern w:val="0"/>
          <w:sz w:val="28"/>
          <w:szCs w:val="28"/>
        </w:rPr>
        <w:t>。</w:t>
      </w:r>
    </w:p>
    <w:sectPr w:rsidR="00F722DE" w:rsidSect="00BC08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AB" w:rsidRDefault="00940EAB" w:rsidP="00F722DE">
      <w:r>
        <w:separator/>
      </w:r>
    </w:p>
  </w:endnote>
  <w:endnote w:type="continuationSeparator" w:id="0">
    <w:p w:rsidR="00940EAB" w:rsidRDefault="00940EAB" w:rsidP="00F72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AB" w:rsidRDefault="00940EAB" w:rsidP="00F722DE">
      <w:r>
        <w:separator/>
      </w:r>
    </w:p>
  </w:footnote>
  <w:footnote w:type="continuationSeparator" w:id="0">
    <w:p w:rsidR="00940EAB" w:rsidRDefault="00940EAB" w:rsidP="00F72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2DE"/>
    <w:rsid w:val="00940EAB"/>
    <w:rsid w:val="00BC0880"/>
    <w:rsid w:val="00F722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2DE"/>
    <w:rPr>
      <w:sz w:val="18"/>
      <w:szCs w:val="18"/>
    </w:rPr>
  </w:style>
  <w:style w:type="paragraph" w:styleId="a4">
    <w:name w:val="footer"/>
    <w:basedOn w:val="a"/>
    <w:link w:val="Char0"/>
    <w:uiPriority w:val="99"/>
    <w:semiHidden/>
    <w:unhideWhenUsed/>
    <w:rsid w:val="00F722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2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237</Words>
  <Characters>1356</Characters>
  <Application>Microsoft Office Word</Application>
  <DocSecurity>0</DocSecurity>
  <Lines>11</Lines>
  <Paragraphs>3</Paragraphs>
  <ScaleCrop>false</ScaleCrop>
  <Company>china</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赵磊</dc:creator>
  <cp:keywords/>
  <dc:description/>
  <cp:lastModifiedBy>赵磊</cp:lastModifiedBy>
  <cp:revision>2</cp:revision>
  <dcterms:created xsi:type="dcterms:W3CDTF">2018-11-09T08:59:00Z</dcterms:created>
  <dcterms:modified xsi:type="dcterms:W3CDTF">2018-11-09T09:01:00Z</dcterms:modified>
</cp:coreProperties>
</file>